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1F1D5" w14:textId="77777777" w:rsidR="00E42F33" w:rsidRPr="00E42F33" w:rsidRDefault="00E42F33" w:rsidP="00E42F33">
      <w:pPr>
        <w:rPr>
          <w:b/>
          <w:bCs/>
        </w:rPr>
      </w:pPr>
      <w:r w:rsidRPr="00E42F33">
        <w:rPr>
          <w:b/>
          <w:bCs/>
        </w:rPr>
        <w:t>Assicurazione obbligatoria</w:t>
      </w:r>
    </w:p>
    <w:p w14:paraId="7AE73F08" w14:textId="52A58BAC" w:rsidR="00E42F33" w:rsidRPr="00E42F33" w:rsidRDefault="00E42F33" w:rsidP="00E42F33"/>
    <w:p w14:paraId="07678162" w14:textId="7858A7A6" w:rsidR="00F23451" w:rsidRDefault="00E42F33" w:rsidP="00E42F33">
      <w:r w:rsidRPr="00E42F33">
        <w:rPr>
          <w:b/>
          <w:bCs/>
        </w:rPr>
        <w:t xml:space="preserve">Protocollo </w:t>
      </w:r>
      <w:proofErr w:type="spellStart"/>
      <w:r>
        <w:rPr>
          <w:b/>
          <w:bCs/>
        </w:rPr>
        <w:t>Csain</w:t>
      </w:r>
      <w:proofErr w:type="spellEnd"/>
      <w:r w:rsidRPr="00E42F33">
        <w:rPr>
          <w:b/>
          <w:bCs/>
        </w:rPr>
        <w:t xml:space="preserve"> UNVS</w:t>
      </w:r>
      <w:r w:rsidRPr="00E42F33">
        <w:rPr>
          <w:b/>
          <w:bCs/>
        </w:rPr>
        <w:br/>
      </w:r>
      <w:r w:rsidRPr="00E42F33">
        <w:rPr>
          <w:b/>
          <w:bCs/>
        </w:rPr>
        <w:br/>
        <w:t>Norme per Assicurazione Obbligatoria praticanti</w:t>
      </w:r>
      <w:r w:rsidRPr="00E42F33">
        <w:rPr>
          <w:b/>
          <w:bCs/>
        </w:rPr>
        <w:br/>
      </w:r>
      <w:r w:rsidRPr="00E42F33">
        <w:rPr>
          <w:b/>
          <w:bCs/>
        </w:rPr>
        <w:br/>
      </w:r>
      <w:r w:rsidR="00DD090B">
        <w:rPr>
          <w:b/>
          <w:bCs/>
        </w:rPr>
        <w:t>A</w:t>
      </w:r>
      <w:r w:rsidRPr="00E42F33">
        <w:rPr>
          <w:b/>
          <w:bCs/>
        </w:rPr>
        <w:t>ttività agonistica nel contesto dei Campionati Nazionali UNVS</w:t>
      </w:r>
      <w:r w:rsidRPr="00E42F33">
        <w:br/>
      </w:r>
      <w:r w:rsidRPr="00E42F33">
        <w:br/>
      </w:r>
      <w:proofErr w:type="gramStart"/>
      <w:r w:rsidRPr="00E42F33">
        <w:t>E'</w:t>
      </w:r>
      <w:proofErr w:type="gramEnd"/>
      <w:r w:rsidRPr="00E42F33">
        <w:t xml:space="preserve"> stato </w:t>
      </w:r>
      <w:r>
        <w:t>siglato</w:t>
      </w:r>
      <w:r w:rsidRPr="00E42F33">
        <w:t xml:space="preserve"> nel 202</w:t>
      </w:r>
      <w:r>
        <w:t>6</w:t>
      </w:r>
      <w:r w:rsidRPr="00E42F33">
        <w:t xml:space="preserve"> il Protocollo d'intesa con </w:t>
      </w:r>
      <w:r>
        <w:t>CSAIN</w:t>
      </w:r>
      <w:r w:rsidRPr="00E42F33">
        <w:t>. In esso sono stati rifocalizzati alcuni punti riguardanti in particolare la Polizza Assicurativa che</w:t>
      </w:r>
      <w:r w:rsidRPr="00E42F33">
        <w:rPr>
          <w:b/>
          <w:bCs/>
        </w:rPr>
        <w:t xml:space="preserve"> tutti i Soci-atleti debbono obbligatoriamente sottoscrivere</w:t>
      </w:r>
      <w:r w:rsidRPr="00E42F33">
        <w:t xml:space="preserve"> al momento dell'iscrizione ad un Campionato Nazionale UNVS, </w:t>
      </w:r>
      <w:r w:rsidRPr="00E42F33">
        <w:rPr>
          <w:b/>
          <w:bCs/>
        </w:rPr>
        <w:t>qualsiasi sia la disciplina sportiva praticata.</w:t>
      </w:r>
      <w:r w:rsidRPr="00E42F33">
        <w:rPr>
          <w:b/>
          <w:bCs/>
        </w:rPr>
        <w:br/>
      </w:r>
      <w:r w:rsidRPr="00E42F33">
        <w:br/>
        <w:t>LA PREMESSA</w:t>
      </w:r>
      <w:r w:rsidRPr="00E42F33">
        <w:br/>
      </w:r>
      <w:r w:rsidRPr="00E42F33">
        <w:br/>
        <w:t>Il Decreto 3 novembre 2010 della Presidenza del Consiglio dei Ministri ha prescritto una Assicurazione obbligatoria per tutti gli sportivi dilettanti e quindi anche i Soci-atleti, dirigenti e tecnici UNVS che partecipano alle attività ludico-sportive di qualsiasi genere, siano esse comprese o non nei Campionati Nazionali.</w:t>
      </w:r>
      <w:r w:rsidRPr="00E42F33">
        <w:br/>
      </w:r>
      <w:r w:rsidRPr="00E42F33">
        <w:br/>
      </w:r>
      <w:r w:rsidRPr="00E42F33">
        <w:rPr>
          <w:b/>
          <w:bCs/>
        </w:rPr>
        <w:t>QUANTO COSTA E COSA COPRE LA POLIZZA</w:t>
      </w:r>
      <w:r w:rsidRPr="00E42F33">
        <w:t xml:space="preserve"> </w:t>
      </w:r>
      <w:r w:rsidRPr="00E42F33">
        <w:rPr>
          <w:b/>
          <w:bCs/>
        </w:rPr>
        <w:t>per i singoli soci</w:t>
      </w:r>
      <w:r w:rsidRPr="00E42F33">
        <w:br/>
      </w:r>
      <w:r w:rsidRPr="00E42F33">
        <w:br/>
        <w:t xml:space="preserve">La Polizza assicurativa si attiva a fronte del tesseramento del Socio UNVS a </w:t>
      </w:r>
      <w:r>
        <w:t>CSAIN</w:t>
      </w:r>
      <w:r w:rsidRPr="00E42F33">
        <w:t>. L'avvio della copertura assicurativa decorre dalle ore 24,00 della data di richiesta alla Segreteria Nazionale.</w:t>
      </w:r>
      <w:r w:rsidRPr="00E42F33">
        <w:br/>
      </w:r>
      <w:r w:rsidRPr="00E42F33">
        <w:br/>
        <w:t xml:space="preserve">Il tesseramento dura </w:t>
      </w:r>
      <w:r>
        <w:t>per l’anno solare</w:t>
      </w:r>
      <w:r w:rsidR="00F23451">
        <w:t xml:space="preserve"> (fino al 31/12)</w:t>
      </w:r>
      <w:r>
        <w:t xml:space="preserve"> della</w:t>
      </w:r>
      <w:r w:rsidRPr="00E42F33">
        <w:t xml:space="preserve"> sottoscrizione e dalla sua accettazione.</w:t>
      </w:r>
      <w:r w:rsidRPr="00E42F33">
        <w:br/>
      </w:r>
      <w:r w:rsidRPr="00E42F33">
        <w:br/>
        <w:t xml:space="preserve">Il costo assicurativo è di </w:t>
      </w:r>
      <w:r w:rsidR="00F23451">
        <w:rPr>
          <w:b/>
          <w:bCs/>
        </w:rPr>
        <w:t>2,5</w:t>
      </w:r>
      <w:r w:rsidRPr="00E42F33">
        <w:rPr>
          <w:b/>
          <w:bCs/>
        </w:rPr>
        <w:t xml:space="preserve"> € per la tessera</w:t>
      </w:r>
      <w:r w:rsidR="00DD090B">
        <w:rPr>
          <w:b/>
          <w:bCs/>
        </w:rPr>
        <w:t xml:space="preserve"> Multidisciplinare</w:t>
      </w:r>
      <w:r w:rsidR="00F23451">
        <w:t xml:space="preserve"> </w:t>
      </w:r>
      <w:r w:rsidR="00AF4B55" w:rsidRPr="00AF4B55">
        <w:rPr>
          <w:b/>
          <w:bCs/>
        </w:rPr>
        <w:t>Plus</w:t>
      </w:r>
      <w:r w:rsidR="00AF4B55">
        <w:t xml:space="preserve"> </w:t>
      </w:r>
      <w:r w:rsidR="00F23451">
        <w:t>per l’anno 2026.</w:t>
      </w:r>
    </w:p>
    <w:p w14:paraId="3074F9F0" w14:textId="3290734E" w:rsidR="00F23451" w:rsidRDefault="00F23451" w:rsidP="00F23451">
      <w:pPr>
        <w:pStyle w:val="Default"/>
        <w:rPr>
          <w:sz w:val="23"/>
          <w:szCs w:val="23"/>
        </w:rPr>
      </w:pPr>
      <w:r w:rsidRPr="00E42F33">
        <w:t xml:space="preserve"> </w:t>
      </w:r>
      <w:r w:rsidR="00E42F33" w:rsidRPr="00E42F33">
        <w:br/>
        <w:t>Tale cifra potrà venir inserita dalla Sezione all'interno della quota di iscrizione ai vari Campionati Nazionali UNVS ed inviata entro 10 giorni dalla disputa dei Campionati Nazionali organizzati o dalla manifestazione organizzata.</w:t>
      </w:r>
      <w:r w:rsidR="00E42F33" w:rsidRPr="00E42F33">
        <w:br/>
      </w:r>
      <w:r w:rsidR="00E42F33" w:rsidRPr="00E42F33">
        <w:br/>
        <w:t>Oppure compresa nella quota socio annuale dovuta a UNVS Nazionale per ogni Socio iscritto.</w:t>
      </w:r>
      <w:r w:rsidR="00E42F33" w:rsidRPr="00E42F33">
        <w:br/>
      </w:r>
      <w:r w:rsidR="00E42F33" w:rsidRPr="00E42F33">
        <w:br/>
        <w:t>Ai Sigg. Presidenti è fatto carico la responsabilità della iscrizione obbligatoria da parte di ogni Socio-atleta iscritto e partecipante ai Campionati Nazionali (nessuno escluso) organizzati dalla propria Sezione.</w:t>
      </w:r>
      <w:r w:rsidR="00E42F33" w:rsidRPr="00E42F33">
        <w:br/>
      </w:r>
      <w:r w:rsidR="00E42F33" w:rsidRPr="00E42F33">
        <w:br/>
      </w:r>
      <w:r w:rsidR="00E42F33" w:rsidRPr="00E42F33">
        <w:br/>
      </w:r>
      <w:r w:rsidR="00E42F33" w:rsidRPr="00E42F33">
        <w:rPr>
          <w:b/>
          <w:bCs/>
        </w:rPr>
        <w:t>COSA COPRE L'ASSICURAZIONE</w:t>
      </w:r>
      <w:r w:rsidR="00E42F33" w:rsidRPr="00E42F33">
        <w:br/>
      </w:r>
      <w:r w:rsidR="00E42F33" w:rsidRPr="00E42F33">
        <w:br/>
        <w:t>a) gli infortuni dei Soci-atleti, tecnici, dirigenti impegnati nelle varie attività ludico-sportive, non agonistiche, agonistiche.</w:t>
      </w:r>
      <w:r w:rsidR="00E42F33" w:rsidRPr="00E42F33">
        <w:br/>
      </w:r>
      <w:r w:rsidR="00E42F33" w:rsidRPr="00E42F33">
        <w:br/>
        <w:t xml:space="preserve">b) la Responsabilità Civile verso terzi degli stessi soggetti durante la partecipazione alle stesse </w:t>
      </w:r>
      <w:r w:rsidR="00E42F33" w:rsidRPr="00E42F33">
        <w:lastRenderedPageBreak/>
        <w:t xml:space="preserve">attività prevedendo </w:t>
      </w:r>
      <w:r>
        <w:rPr>
          <w:sz w:val="23"/>
          <w:szCs w:val="23"/>
        </w:rPr>
        <w:t xml:space="preserve">per ogni sinistro € 1.000.000,00 ma con il limite per ogni persona danneggiata di € 800.000,00 e per i danni alle cose, anche se appartenenti a più persone di € 800.000,00 </w:t>
      </w:r>
    </w:p>
    <w:p w14:paraId="62542D95" w14:textId="33626DBA" w:rsidR="00AF4B55" w:rsidRDefault="00F23451" w:rsidP="00AF4B5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L’assicurazione è prestata con l’applicazione di una franchigia per ogni sinistro che comporti danni a cose pari ad € 500,00.</w:t>
      </w:r>
      <w:r w:rsidR="00E42F33" w:rsidRPr="00E42F33">
        <w:br/>
      </w:r>
      <w:r w:rsidR="00E42F33" w:rsidRPr="00E42F33">
        <w:rPr>
          <w:b/>
          <w:bCs/>
        </w:rPr>
        <w:br/>
        <w:t>L'ESTENSIONE DELLA ASSICURAZIONE ANCHE AI SOCI NON AGONISTI.</w:t>
      </w:r>
      <w:r w:rsidR="00E42F33" w:rsidRPr="00E42F33">
        <w:br/>
      </w:r>
      <w:r w:rsidR="00E42F33" w:rsidRPr="00E42F33">
        <w:br/>
        <w:t xml:space="preserve">La convenzione </w:t>
      </w:r>
      <w:r w:rsidR="00AF4B55">
        <w:t>CSAIN</w:t>
      </w:r>
      <w:r w:rsidR="00E42F33" w:rsidRPr="00E42F33">
        <w:t>- UNVS prevede che a seguito della affiliazione della Sezione UNVS a</w:t>
      </w:r>
      <w:r w:rsidR="00AF4B55">
        <w:t xml:space="preserve"> CSAIN</w:t>
      </w:r>
      <w:r w:rsidR="00E42F33" w:rsidRPr="00E42F33">
        <w:t xml:space="preserve"> (gratuita </w:t>
      </w:r>
      <w:r w:rsidR="00AF4B55">
        <w:t>per la sezione</w:t>
      </w:r>
      <w:r w:rsidR="00E42F33" w:rsidRPr="00E42F33">
        <w:t xml:space="preserve">) vengano </w:t>
      </w:r>
      <w:r w:rsidR="00AF4B55">
        <w:t xml:space="preserve">tesserati (con tessera </w:t>
      </w:r>
      <w:r w:rsidR="00AF4B55" w:rsidRPr="00AF4B55">
        <w:rPr>
          <w:b/>
          <w:bCs/>
        </w:rPr>
        <w:t>Basic</w:t>
      </w:r>
      <w:r w:rsidR="00AF4B55">
        <w:t>)</w:t>
      </w:r>
      <w:r w:rsidR="00E42F33" w:rsidRPr="00E42F33">
        <w:t xml:space="preserve"> </w:t>
      </w:r>
      <w:r w:rsidR="00AF4B55">
        <w:t>gratuitamente due membri del consiglio direttivo</w:t>
      </w:r>
      <w:r w:rsidR="00E42F33" w:rsidRPr="00E42F33">
        <w:t xml:space="preserve"> </w:t>
      </w:r>
      <w:r w:rsidR="00AF4B55">
        <w:t>(Presidente e vice presidente o altro membro indicato dal presidente)</w:t>
      </w:r>
      <w:r w:rsidR="00E42F33" w:rsidRPr="00E42F33">
        <w:br/>
        <w:t xml:space="preserve">Essi, a fronte del tesseramento individuale ad </w:t>
      </w:r>
      <w:r w:rsidR="00AF4B55">
        <w:t>CSAIN</w:t>
      </w:r>
      <w:r w:rsidR="00E42F33" w:rsidRPr="00E42F33">
        <w:t xml:space="preserve">, saranno così coperti da assicurazione di Responsabilità Civile verso Terzi </w:t>
      </w:r>
      <w:r w:rsidR="00AF4B55">
        <w:rPr>
          <w:sz w:val="23"/>
          <w:szCs w:val="23"/>
        </w:rPr>
        <w:t xml:space="preserve">per ogni sinistro per un massimale di € 400.000,00 ma con il limite per ogni persona danneggiata di € 300.000,00 e per i danni alle cose, anche se appartenenti a più persone di € 300.000,00 </w:t>
      </w:r>
    </w:p>
    <w:p w14:paraId="7B20E3DA" w14:textId="37E70724" w:rsidR="00AF4B55" w:rsidRDefault="00AF4B55" w:rsidP="00AF4B55">
      <w:pPr>
        <w:rPr>
          <w:sz w:val="23"/>
          <w:szCs w:val="23"/>
        </w:rPr>
      </w:pPr>
      <w:r>
        <w:rPr>
          <w:sz w:val="23"/>
          <w:szCs w:val="23"/>
        </w:rPr>
        <w:t>L’assicurazione è prestata con l’applicazione di una franchigia per ogni sinistro che comporti danni a cose pari ad € 1.000,00.</w:t>
      </w:r>
    </w:p>
    <w:p w14:paraId="146A2120" w14:textId="54442718" w:rsidR="00E42F33" w:rsidRDefault="00AF4B55" w:rsidP="00F23451">
      <w:r>
        <w:rPr>
          <w:sz w:val="23"/>
          <w:szCs w:val="23"/>
        </w:rPr>
        <w:t>Ogni socio non agonista può in ogni cas</w:t>
      </w:r>
      <w:r w:rsidR="003A237D">
        <w:rPr>
          <w:sz w:val="23"/>
          <w:szCs w:val="23"/>
        </w:rPr>
        <w:t>o</w:t>
      </w:r>
      <w:r>
        <w:rPr>
          <w:sz w:val="23"/>
          <w:szCs w:val="23"/>
        </w:rPr>
        <w:t xml:space="preserve"> richiedere la tessera </w:t>
      </w:r>
      <w:r w:rsidRPr="00AF4B55">
        <w:rPr>
          <w:b/>
          <w:bCs/>
          <w:sz w:val="23"/>
          <w:szCs w:val="23"/>
        </w:rPr>
        <w:t>Plus</w:t>
      </w:r>
      <w:r>
        <w:rPr>
          <w:b/>
          <w:bCs/>
          <w:sz w:val="23"/>
          <w:szCs w:val="23"/>
        </w:rPr>
        <w:t xml:space="preserve"> </w:t>
      </w:r>
      <w:r w:rsidRPr="00C97E27">
        <w:rPr>
          <w:sz w:val="23"/>
          <w:szCs w:val="23"/>
        </w:rPr>
        <w:t>al costo di 2,5 euro per il 2026</w:t>
      </w:r>
      <w:r w:rsidR="00C97E27">
        <w:rPr>
          <w:sz w:val="23"/>
          <w:szCs w:val="23"/>
        </w:rPr>
        <w:t>.</w:t>
      </w:r>
      <w:r w:rsidR="00E42F33" w:rsidRPr="00E42F33">
        <w:br/>
        <w:t>Alla Segreteria Generale dovrà di volta in volta pervenire la modulistica specifica debitamente compilata per consentire la partecipazione alle attività ludico-sportive, sia agonistiche che non.</w:t>
      </w:r>
    </w:p>
    <w:p w14:paraId="1530D424" w14:textId="733E752A" w:rsidR="003A237D" w:rsidRPr="00E42F33" w:rsidRDefault="003A237D" w:rsidP="00F23451">
      <w:r>
        <w:t xml:space="preserve">Sarà possibile avere sempre con </w:t>
      </w:r>
      <w:proofErr w:type="gramStart"/>
      <w:r>
        <w:t>se</w:t>
      </w:r>
      <w:proofErr w:type="gramEnd"/>
      <w:r>
        <w:t xml:space="preserve"> la tessera </w:t>
      </w:r>
      <w:proofErr w:type="spellStart"/>
      <w:r>
        <w:t>Csain</w:t>
      </w:r>
      <w:proofErr w:type="spellEnd"/>
      <w:r>
        <w:t xml:space="preserve"> scaricando l’app “</w:t>
      </w:r>
      <w:proofErr w:type="spellStart"/>
      <w:r>
        <w:t>Csainapp</w:t>
      </w:r>
      <w:proofErr w:type="spellEnd"/>
      <w:r>
        <w:t>” sul proprio cellulare e registrarsi con l’email e il codice fiscale.</w:t>
      </w:r>
    </w:p>
    <w:p w14:paraId="630632BC" w14:textId="77777777" w:rsidR="000F66B9" w:rsidRDefault="000F66B9"/>
    <w:sectPr w:rsidR="000F66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F33"/>
    <w:rsid w:val="000F3FF4"/>
    <w:rsid w:val="000F66B9"/>
    <w:rsid w:val="003A237D"/>
    <w:rsid w:val="009A07F3"/>
    <w:rsid w:val="00A963D2"/>
    <w:rsid w:val="00AF4B55"/>
    <w:rsid w:val="00B64AD7"/>
    <w:rsid w:val="00C40EBD"/>
    <w:rsid w:val="00C97E27"/>
    <w:rsid w:val="00DD090B"/>
    <w:rsid w:val="00E42F33"/>
    <w:rsid w:val="00F2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06242"/>
  <w15:chartTrackingRefBased/>
  <w15:docId w15:val="{209E4FF7-EFB8-4EB2-80AA-91B3A1492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42F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42F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42F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42F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42F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42F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42F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42F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42F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42F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42F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42F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42F3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42F3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42F3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42F3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42F3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42F3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42F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42F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42F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42F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42F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42F3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42F3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42F3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42F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42F3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42F33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F2345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Muscara</dc:creator>
  <cp:keywords/>
  <dc:description/>
  <cp:lastModifiedBy>Antonio Muscara</cp:lastModifiedBy>
  <cp:revision>4</cp:revision>
  <dcterms:created xsi:type="dcterms:W3CDTF">2025-12-14T17:46:00Z</dcterms:created>
  <dcterms:modified xsi:type="dcterms:W3CDTF">2025-12-26T14:52:00Z</dcterms:modified>
</cp:coreProperties>
</file>